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2" w:rsidRDefault="00B85072" w:rsidP="00B85072">
      <w:pPr>
        <w:shd w:val="clear" w:color="auto" w:fill="FFFFFF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B85072" w:rsidRPr="006B02DD" w:rsidRDefault="00B85072" w:rsidP="00B85072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6B02DD">
        <w:rPr>
          <w:rFonts w:ascii="Times New Roman" w:hAnsi="Times New Roman"/>
          <w:sz w:val="28"/>
          <w:szCs w:val="28"/>
          <w:lang w:val="en-US"/>
        </w:rPr>
        <w:t>UDC 616.12-008.33: 616.132-007.271</w:t>
      </w:r>
    </w:p>
    <w:p w:rsidR="00B85072" w:rsidRPr="002B5539" w:rsidRDefault="00B85072" w:rsidP="00B85072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2B5539">
        <w:rPr>
          <w:rFonts w:ascii="Times New Roman" w:hAnsi="Times New Roman"/>
          <w:b/>
          <w:sz w:val="36"/>
          <w:szCs w:val="36"/>
          <w:lang w:val="en-US"/>
        </w:rPr>
        <w:t xml:space="preserve">Results of surgical correction </w:t>
      </w:r>
      <w:proofErr w:type="gramStart"/>
      <w:r w:rsidRPr="002B5539">
        <w:rPr>
          <w:rFonts w:ascii="Times New Roman" w:hAnsi="Times New Roman"/>
          <w:b/>
          <w:sz w:val="36"/>
          <w:szCs w:val="36"/>
          <w:lang w:val="en-US"/>
        </w:rPr>
        <w:t>of  interrupted</w:t>
      </w:r>
      <w:proofErr w:type="gramEnd"/>
      <w:r w:rsidRPr="002B5539">
        <w:rPr>
          <w:rFonts w:ascii="Times New Roman" w:hAnsi="Times New Roman"/>
          <w:b/>
          <w:sz w:val="36"/>
          <w:szCs w:val="36"/>
          <w:lang w:val="en-US"/>
        </w:rPr>
        <w:t xml:space="preserve"> aortic arch.</w:t>
      </w:r>
    </w:p>
    <w:p w:rsidR="00B85072" w:rsidRPr="0066096E" w:rsidRDefault="00B85072" w:rsidP="00B85072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10B90">
        <w:rPr>
          <w:rFonts w:ascii="Times New Roman" w:hAnsi="Times New Roman"/>
          <w:sz w:val="28"/>
          <w:szCs w:val="28"/>
          <w:lang w:val="pl-PL"/>
        </w:rPr>
        <w:t xml:space="preserve">Borodinova O, Ostras O, </w:t>
      </w:r>
      <w:r>
        <w:rPr>
          <w:rFonts w:ascii="Times New Roman" w:hAnsi="Times New Roman"/>
          <w:sz w:val="28"/>
          <w:szCs w:val="28"/>
          <w:lang w:val="pl-PL"/>
        </w:rPr>
        <w:t>Bohuta L</w:t>
      </w:r>
      <w:r w:rsidRPr="0066096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pl-PL"/>
        </w:rPr>
        <w:t>Kurkevich A</w:t>
      </w:r>
      <w:r w:rsidRPr="0066096E">
        <w:rPr>
          <w:rFonts w:ascii="Times New Roman" w:hAnsi="Times New Roman"/>
          <w:sz w:val="28"/>
          <w:szCs w:val="28"/>
          <w:lang w:val="en-US"/>
        </w:rPr>
        <w:t>.</w:t>
      </w:r>
    </w:p>
    <w:p w:rsidR="00B85072" w:rsidRPr="002B5539" w:rsidRDefault="00B85072" w:rsidP="00B85072">
      <w:pPr>
        <w:spacing w:line="360" w:lineRule="auto"/>
        <w:jc w:val="center"/>
        <w:rPr>
          <w:rFonts w:ascii="Times New Roman" w:hAnsi="Times New Roman" w:cstheme="minorBidi"/>
          <w:b/>
          <w:i/>
          <w:sz w:val="28"/>
          <w:szCs w:val="28"/>
          <w:lang w:val="en-US"/>
        </w:rPr>
      </w:pPr>
      <w:r w:rsidRPr="00280292">
        <w:rPr>
          <w:rFonts w:ascii="Times New Roman" w:hAnsi="Times New Roman"/>
          <w:b/>
          <w:i/>
          <w:sz w:val="28"/>
          <w:szCs w:val="28"/>
          <w:lang w:val="en-US"/>
        </w:rPr>
        <w:t>Ukrainian Children’s Cardiac Center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02DD">
        <w:rPr>
          <w:rFonts w:ascii="Times New Roman" w:hAnsi="Times New Roman"/>
          <w:sz w:val="28"/>
          <w:szCs w:val="28"/>
          <w:lang w:val="en-US"/>
        </w:rPr>
        <w:t xml:space="preserve">The article </w:t>
      </w:r>
      <w:r w:rsidRPr="00280292">
        <w:rPr>
          <w:rFonts w:ascii="Times New Roman" w:hAnsi="Times New Roman"/>
          <w:sz w:val="28"/>
          <w:szCs w:val="28"/>
          <w:lang w:val="en-US"/>
        </w:rPr>
        <w:t xml:space="preserve">refers to </w:t>
      </w:r>
      <w:r w:rsidRPr="006B02DD">
        <w:rPr>
          <w:rFonts w:ascii="Times New Roman" w:hAnsi="Times New Roman"/>
          <w:sz w:val="28"/>
          <w:szCs w:val="28"/>
          <w:lang w:val="en-US"/>
        </w:rPr>
        <w:t>the resul</w:t>
      </w:r>
      <w:r>
        <w:rPr>
          <w:rFonts w:ascii="Times New Roman" w:hAnsi="Times New Roman"/>
          <w:sz w:val="28"/>
          <w:szCs w:val="28"/>
          <w:lang w:val="en-US"/>
        </w:rPr>
        <w:t>ts of surgical correction of interrupted aortic arch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in 33 patients between 2004 and 2014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6B02DD">
        <w:rPr>
          <w:rFonts w:ascii="Times New Roman" w:hAnsi="Times New Roman"/>
          <w:sz w:val="28"/>
          <w:szCs w:val="28"/>
          <w:lang w:val="en-US"/>
        </w:rPr>
        <w:t>esults of the analysis showed no significant difference in survival (71.4% vs 79</w:t>
      </w: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,0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%; p&gt; 0,1) </w:t>
      </w:r>
      <w:r>
        <w:rPr>
          <w:rFonts w:ascii="Times New Roman" w:hAnsi="Times New Roman"/>
          <w:sz w:val="28"/>
          <w:szCs w:val="28"/>
          <w:lang w:val="en-US"/>
        </w:rPr>
        <w:t>and freedom of unplanned operations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(60.0% vs 73,3%; </w:t>
      </w:r>
      <w:r>
        <w:rPr>
          <w:rFonts w:ascii="Times New Roman" w:hAnsi="Times New Roman"/>
          <w:sz w:val="28"/>
          <w:szCs w:val="28"/>
          <w:lang w:val="en-US"/>
        </w:rPr>
        <w:t>p&gt; 0,1) between the staged and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interrupted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aortic arch, and a high percentage of freedom from recurrent aortic arch surgery on regardless the chosen method and </w:t>
      </w:r>
      <w:r>
        <w:rPr>
          <w:rFonts w:ascii="Times New Roman" w:hAnsi="Times New Roman"/>
          <w:sz w:val="28"/>
          <w:szCs w:val="28"/>
          <w:lang w:val="en-US"/>
        </w:rPr>
        <w:t>strategy of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(90.0% vs 93,3%; p&gt; 0,1).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25906">
        <w:rPr>
          <w:rFonts w:ascii="Times New Roman" w:hAnsi="Times New Roman"/>
          <w:sz w:val="28"/>
          <w:szCs w:val="28"/>
          <w:lang w:val="en-US"/>
        </w:rPr>
        <w:t>aking into account</w:t>
      </w:r>
      <w:r>
        <w:rPr>
          <w:rFonts w:ascii="Times New Roman" w:hAnsi="Times New Roman"/>
          <w:sz w:val="28"/>
          <w:szCs w:val="28"/>
          <w:lang w:val="en-US"/>
        </w:rPr>
        <w:t xml:space="preserve"> equal safety and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different organizational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>and</w:t>
      </w:r>
      <w:r w:rsidRPr="00C259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economic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factors</w:t>
      </w:r>
      <w:r>
        <w:rPr>
          <w:rFonts w:ascii="Times New Roman" w:hAnsi="Times New Roman"/>
          <w:sz w:val="28"/>
          <w:szCs w:val="28"/>
          <w:lang w:val="en-US"/>
        </w:rPr>
        <w:t xml:space="preserve"> a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remains an </w:t>
      </w:r>
      <w:r w:rsidRPr="006B02DD">
        <w:rPr>
          <w:rFonts w:ascii="Times New Roman" w:hAnsi="Times New Roman"/>
          <w:sz w:val="28"/>
          <w:szCs w:val="28"/>
          <w:lang w:val="en-US"/>
        </w:rPr>
        <w:t>operation of choice.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A1289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289">
        <w:rPr>
          <w:rFonts w:ascii="Times New Roman" w:hAnsi="Times New Roman"/>
          <w:i/>
          <w:sz w:val="28"/>
          <w:szCs w:val="28"/>
          <w:lang w:val="en-US"/>
        </w:rPr>
        <w:t xml:space="preserve">interrupted aortic arch, stage repair, </w:t>
      </w:r>
      <w:proofErr w:type="gramStart"/>
      <w:r w:rsidRPr="00EA1289">
        <w:rPr>
          <w:rFonts w:ascii="Times New Roman" w:hAnsi="Times New Roman"/>
          <w:i/>
          <w:sz w:val="28"/>
          <w:szCs w:val="28"/>
          <w:lang w:val="en-US"/>
        </w:rPr>
        <w:t>primary</w:t>
      </w:r>
      <w:proofErr w:type="gramEnd"/>
      <w:r w:rsidRPr="00EA1289">
        <w:rPr>
          <w:rFonts w:ascii="Times New Roman" w:hAnsi="Times New Roman"/>
          <w:i/>
          <w:sz w:val="28"/>
          <w:szCs w:val="28"/>
          <w:lang w:val="en-US"/>
        </w:rPr>
        <w:t xml:space="preserve"> complete repair.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A1289">
        <w:rPr>
          <w:rFonts w:ascii="Times New Roman" w:hAnsi="Times New Roman"/>
          <w:sz w:val="28"/>
          <w:szCs w:val="28"/>
          <w:lang w:val="en-US"/>
        </w:rPr>
        <w:t xml:space="preserve">Interrupted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aortic arch - </w:t>
      </w:r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r w:rsidRPr="006B02DD">
        <w:rPr>
          <w:rFonts w:ascii="Times New Roman" w:hAnsi="Times New Roman"/>
          <w:sz w:val="28"/>
          <w:szCs w:val="28"/>
          <w:lang w:val="en-US"/>
        </w:rPr>
        <w:t>a rare congenital heart defect (</w:t>
      </w:r>
      <w:r>
        <w:rPr>
          <w:rFonts w:ascii="Times New Roman" w:hAnsi="Times New Roman"/>
          <w:sz w:val="28"/>
          <w:szCs w:val="28"/>
          <w:lang w:val="en-US"/>
        </w:rPr>
        <w:t>CHD</w:t>
      </w:r>
      <w:r w:rsidRPr="006B02DD">
        <w:rPr>
          <w:rFonts w:ascii="Times New Roman" w:hAnsi="Times New Roman"/>
          <w:sz w:val="28"/>
          <w:szCs w:val="28"/>
          <w:lang w:val="en-US"/>
        </w:rPr>
        <w:t>) (1% of the</w:t>
      </w:r>
      <w:r>
        <w:rPr>
          <w:rFonts w:ascii="Times New Roman" w:hAnsi="Times New Roman"/>
          <w:sz w:val="28"/>
          <w:szCs w:val="28"/>
          <w:lang w:val="en-US"/>
        </w:rPr>
        <w:t xml:space="preserve"> all CHD</w:t>
      </w:r>
      <w:r w:rsidRPr="006B02DD">
        <w:rPr>
          <w:rFonts w:ascii="Times New Roman" w:hAnsi="Times New Roman"/>
          <w:sz w:val="28"/>
          <w:szCs w:val="28"/>
          <w:lang w:val="en-US"/>
        </w:rPr>
        <w:t>), which is characterized by the lack of con</w:t>
      </w:r>
      <w:r>
        <w:rPr>
          <w:rFonts w:ascii="Times New Roman" w:hAnsi="Times New Roman"/>
          <w:sz w:val="28"/>
          <w:szCs w:val="28"/>
          <w:lang w:val="en-US"/>
        </w:rPr>
        <w:t>tinuity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between ascending and descending aorta, which was first described</w:t>
      </w:r>
      <w:r>
        <w:rPr>
          <w:rFonts w:ascii="Times New Roman" w:hAnsi="Times New Roman"/>
          <w:sz w:val="28"/>
          <w:szCs w:val="28"/>
          <w:lang w:val="en-US"/>
        </w:rPr>
        <w:t xml:space="preserve"> by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Steidele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R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in 1778 [1]. This heart defect was classified</w:t>
      </w:r>
      <w:r>
        <w:rPr>
          <w:rFonts w:ascii="Times New Roman" w:hAnsi="Times New Roman"/>
          <w:sz w:val="28"/>
          <w:szCs w:val="28"/>
          <w:lang w:val="en-US"/>
        </w:rPr>
        <w:t xml:space="preserve"> by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Celoria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Patton R.B. in </w:t>
      </w:r>
      <w:r>
        <w:rPr>
          <w:rFonts w:ascii="Times New Roman" w:hAnsi="Times New Roman"/>
          <w:sz w:val="28"/>
          <w:szCs w:val="28"/>
          <w:lang w:val="en-US"/>
        </w:rPr>
        <w:t xml:space="preserve">1959 into three types: type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(38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% of cases), type B (58%) and type C (4%). </w:t>
      </w:r>
      <w:r>
        <w:rPr>
          <w:rFonts w:ascii="Times New Roman" w:hAnsi="Times New Roman"/>
          <w:sz w:val="28"/>
          <w:szCs w:val="28"/>
          <w:lang w:val="en-US"/>
        </w:rPr>
        <w:t>Interrupted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aortic arch can be combined with other complex </w:t>
      </w:r>
      <w:r>
        <w:rPr>
          <w:rFonts w:ascii="Times New Roman" w:hAnsi="Times New Roman"/>
          <w:sz w:val="28"/>
          <w:szCs w:val="28"/>
          <w:lang w:val="en-US"/>
        </w:rPr>
        <w:t>CHD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like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aortopulmona</w:t>
      </w:r>
      <w:r>
        <w:rPr>
          <w:rFonts w:ascii="Times New Roman" w:hAnsi="Times New Roman"/>
          <w:sz w:val="28"/>
          <w:szCs w:val="28"/>
          <w:lang w:val="en-US"/>
        </w:rPr>
        <w:t>ry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window </w:t>
      </w:r>
      <w:r>
        <w:rPr>
          <w:rFonts w:ascii="Times New Roman" w:hAnsi="Times New Roman"/>
          <w:sz w:val="28"/>
          <w:szCs w:val="28"/>
          <w:lang w:val="en-US"/>
        </w:rPr>
        <w:t>(APW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), an anomaly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Taussig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>-Bing, left ventricle outflow tract obstruction (</w:t>
      </w:r>
      <w:r>
        <w:rPr>
          <w:rFonts w:ascii="Times New Roman" w:hAnsi="Times New Roman"/>
          <w:sz w:val="28"/>
          <w:szCs w:val="28"/>
          <w:lang w:val="en-US"/>
        </w:rPr>
        <w:t>LVOTO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truncus arteriosus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TrArt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and others. The frequency of Di-</w:t>
      </w:r>
      <w:r w:rsidRPr="006B02DD">
        <w:rPr>
          <w:rFonts w:ascii="Times New Roman" w:hAnsi="Times New Roman"/>
          <w:sz w:val="28"/>
          <w:szCs w:val="28"/>
          <w:lang w:val="en-US"/>
        </w:rPr>
        <w:t>George syndrome in these patients is 60% [6].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02DD">
        <w:rPr>
          <w:rFonts w:ascii="Times New Roman" w:hAnsi="Times New Roman"/>
          <w:sz w:val="28"/>
          <w:szCs w:val="28"/>
          <w:lang w:val="en-US"/>
        </w:rPr>
        <w:t>There are two approaches to the treatment of patients with</w:t>
      </w:r>
      <w:r>
        <w:rPr>
          <w:rFonts w:ascii="Times New Roman" w:hAnsi="Times New Roman"/>
          <w:sz w:val="28"/>
          <w:szCs w:val="28"/>
          <w:lang w:val="en-US"/>
        </w:rPr>
        <w:t xml:space="preserve"> interrupted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aortic arch: </w:t>
      </w:r>
      <w:r>
        <w:rPr>
          <w:rFonts w:ascii="Times New Roman" w:hAnsi="Times New Roman"/>
          <w:sz w:val="28"/>
          <w:szCs w:val="28"/>
          <w:lang w:val="en-US"/>
        </w:rPr>
        <w:t>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>staged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interrupted </w:t>
      </w:r>
      <w:r w:rsidRPr="006B02DD">
        <w:rPr>
          <w:rFonts w:ascii="Times New Roman" w:hAnsi="Times New Roman"/>
          <w:sz w:val="28"/>
          <w:szCs w:val="28"/>
          <w:lang w:val="en-US"/>
        </w:rPr>
        <w:t>aortic arch</w:t>
      </w:r>
      <w:r>
        <w:rPr>
          <w:rFonts w:ascii="Times New Roman" w:hAnsi="Times New Roman"/>
          <w:sz w:val="28"/>
          <w:szCs w:val="28"/>
          <w:lang w:val="en-US"/>
        </w:rPr>
        <w:t xml:space="preserve"> repair with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pulmonary artery </w:t>
      </w:r>
      <w:r>
        <w:rPr>
          <w:rFonts w:ascii="Times New Roman" w:hAnsi="Times New Roman"/>
          <w:sz w:val="28"/>
          <w:szCs w:val="28"/>
          <w:lang w:val="en-US"/>
        </w:rPr>
        <w:t xml:space="preserve">banding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and subsequent correction of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intracardiac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defects). Primary complete repair </w:t>
      </w:r>
      <w:r w:rsidRPr="006B02DD">
        <w:rPr>
          <w:rFonts w:ascii="Times New Roman" w:hAnsi="Times New Roman"/>
          <w:sz w:val="28"/>
          <w:szCs w:val="28"/>
          <w:lang w:val="en-US"/>
        </w:rPr>
        <w:t>of heart defects is considered</w:t>
      </w:r>
      <w:r>
        <w:rPr>
          <w:rFonts w:ascii="Times New Roman" w:hAnsi="Times New Roman"/>
          <w:sz w:val="28"/>
          <w:szCs w:val="28"/>
          <w:lang w:val="en-US"/>
        </w:rPr>
        <w:t xml:space="preserve"> to be the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best option by </w:t>
      </w:r>
      <w:r w:rsidRPr="006B02DD">
        <w:rPr>
          <w:rFonts w:ascii="Times New Roman" w:hAnsi="Times New Roman"/>
          <w:sz w:val="28"/>
          <w:szCs w:val="28"/>
          <w:lang w:val="en-US"/>
        </w:rPr>
        <w:lastRenderedPageBreak/>
        <w:t>many researcher</w:t>
      </w:r>
      <w:r>
        <w:rPr>
          <w:rFonts w:ascii="Times New Roman" w:hAnsi="Times New Roman"/>
          <w:sz w:val="28"/>
          <w:szCs w:val="28"/>
          <w:lang w:val="en-US"/>
        </w:rPr>
        <w:t>s [2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]. However, it had been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chosen </w:t>
      </w:r>
      <w:r>
        <w:rPr>
          <w:rFonts w:ascii="Times New Roman" w:hAnsi="Times New Roman"/>
          <w:sz w:val="28"/>
          <w:szCs w:val="28"/>
          <w:lang w:val="en-US"/>
        </w:rPr>
        <w:t xml:space="preserve">a way of staged repair by 2007 year because </w:t>
      </w:r>
      <w:r w:rsidRPr="006B02DD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late diagnosis, severe condition of patients at admission due to delayed start of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6B02DD">
        <w:rPr>
          <w:rFonts w:ascii="Times New Roman" w:hAnsi="Times New Roman"/>
          <w:sz w:val="28"/>
          <w:szCs w:val="28"/>
          <w:lang w:val="en-US"/>
        </w:rPr>
        <w:t>prostan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infusion and mechanical ventilation. </w:t>
      </w:r>
      <w:r>
        <w:rPr>
          <w:rFonts w:ascii="Times New Roman" w:hAnsi="Times New Roman"/>
          <w:sz w:val="28"/>
          <w:szCs w:val="28"/>
          <w:lang w:val="en-US"/>
        </w:rPr>
        <w:t xml:space="preserve">Surgeons have been </w:t>
      </w:r>
      <w:r w:rsidRPr="006B02DD">
        <w:rPr>
          <w:rFonts w:ascii="Times New Roman" w:hAnsi="Times New Roman"/>
          <w:sz w:val="28"/>
          <w:szCs w:val="28"/>
          <w:lang w:val="en-US"/>
        </w:rPr>
        <w:t>perform</w:t>
      </w:r>
      <w:r>
        <w:rPr>
          <w:rFonts w:ascii="Times New Roman" w:hAnsi="Times New Roman"/>
          <w:sz w:val="28"/>
          <w:szCs w:val="28"/>
          <w:lang w:val="en-US"/>
        </w:rPr>
        <w:t>ing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primary complete repair of interrupted aortic arch</w:t>
      </w:r>
      <w:r w:rsidRPr="00613B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B02DD">
        <w:rPr>
          <w:rFonts w:ascii="Times New Roman" w:hAnsi="Times New Roman"/>
          <w:sz w:val="28"/>
          <w:szCs w:val="28"/>
          <w:lang w:val="en-US"/>
        </w:rPr>
        <w:t>ince 2007, as a result of prenatal diagnosis and improvement of preoperative management o</w:t>
      </w:r>
      <w:r>
        <w:rPr>
          <w:rFonts w:ascii="Times New Roman" w:hAnsi="Times New Roman"/>
          <w:sz w:val="28"/>
          <w:szCs w:val="28"/>
          <w:lang w:val="en-US"/>
        </w:rPr>
        <w:t xml:space="preserve">f these patients.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Given the different results and conclusions regarding the optimality of </w:t>
      </w:r>
      <w:r>
        <w:rPr>
          <w:rFonts w:ascii="Times New Roman" w:hAnsi="Times New Roman"/>
          <w:sz w:val="28"/>
          <w:szCs w:val="28"/>
          <w:lang w:val="en-US"/>
        </w:rPr>
        <w:t>one-stage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and two-stage surgical treatment</w:t>
      </w:r>
      <w:r>
        <w:rPr>
          <w:rFonts w:ascii="Times New Roman" w:hAnsi="Times New Roman"/>
          <w:sz w:val="28"/>
          <w:szCs w:val="28"/>
          <w:lang w:val="en-US"/>
        </w:rPr>
        <w:t xml:space="preserve"> of interrupted aortic arch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available in modern literature [4</w:t>
      </w: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,7,8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>], we analyzed the experience of these patients at the Center.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004F">
        <w:rPr>
          <w:rFonts w:ascii="Times New Roman" w:hAnsi="Times New Roman"/>
          <w:b/>
          <w:sz w:val="28"/>
          <w:szCs w:val="28"/>
          <w:lang w:val="en-US"/>
        </w:rPr>
        <w:t>Purpose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- to assess and compare the results of st</w:t>
      </w:r>
      <w:r>
        <w:rPr>
          <w:rFonts w:ascii="Times New Roman" w:hAnsi="Times New Roman"/>
          <w:sz w:val="28"/>
          <w:szCs w:val="28"/>
          <w:lang w:val="en-US"/>
        </w:rPr>
        <w:t>aged and primary complete repair of interrupted aorti</w:t>
      </w:r>
      <w:r w:rsidRPr="006B02DD">
        <w:rPr>
          <w:rFonts w:ascii="Times New Roman" w:hAnsi="Times New Roman"/>
          <w:sz w:val="28"/>
          <w:szCs w:val="28"/>
          <w:lang w:val="en-US"/>
        </w:rPr>
        <w:t>c arch.</w:t>
      </w:r>
      <w:proofErr w:type="gramEnd"/>
    </w:p>
    <w:p w:rsidR="00B85072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004F">
        <w:rPr>
          <w:rFonts w:ascii="Times New Roman" w:hAnsi="Times New Roman"/>
          <w:b/>
          <w:sz w:val="28"/>
          <w:szCs w:val="28"/>
          <w:lang w:val="en-US"/>
        </w:rPr>
        <w:t>Material and methods.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 In the period from January 2004 to December 2014 33 children </w:t>
      </w:r>
      <w:r>
        <w:rPr>
          <w:rFonts w:ascii="Times New Roman" w:hAnsi="Times New Roman"/>
          <w:sz w:val="28"/>
          <w:szCs w:val="28"/>
          <w:lang w:val="en-US"/>
        </w:rPr>
        <w:t>had surgical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of the aortic arch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>in "</w:t>
      </w:r>
      <w:r>
        <w:rPr>
          <w:rFonts w:ascii="Times New Roman" w:hAnsi="Times New Roman"/>
          <w:sz w:val="28"/>
          <w:szCs w:val="28"/>
          <w:lang w:val="en-US"/>
        </w:rPr>
        <w:t>UCCC</w:t>
      </w:r>
      <w:r w:rsidRPr="006B02DD">
        <w:rPr>
          <w:rFonts w:ascii="Times New Roman" w:hAnsi="Times New Roman"/>
          <w:sz w:val="28"/>
          <w:szCs w:val="28"/>
          <w:lang w:val="en-US"/>
        </w:rPr>
        <w:t>".</w:t>
      </w:r>
      <w:r>
        <w:rPr>
          <w:rFonts w:ascii="Times New Roman" w:hAnsi="Times New Roman"/>
          <w:sz w:val="28"/>
          <w:szCs w:val="28"/>
          <w:lang w:val="en-US"/>
        </w:rPr>
        <w:t xml:space="preserve"> All patients were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devided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on two groups: group 1 – staged repair (14 patients); group 2 – primary complete repair (19 patients).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Structure pathology in operated patients of both groups is shown in Table 1.</w:t>
      </w:r>
    </w:p>
    <w:p w:rsidR="00B85072" w:rsidRPr="00342BD7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Descriptive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statistics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continuous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mean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±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standard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deviation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range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values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normal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distribution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performed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calculating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value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0C4">
        <w:rPr>
          <w:rFonts w:ascii="Times New Roman" w:hAnsi="Times New Roman"/>
          <w:sz w:val="28"/>
          <w:szCs w:val="28"/>
          <w:lang w:val="uk-UA"/>
        </w:rPr>
        <w:t>S</w:t>
      </w:r>
      <w:r w:rsidRPr="00856B44">
        <w:rPr>
          <w:rFonts w:ascii="Times New Roman" w:hAnsi="Times New Roman"/>
          <w:sz w:val="28"/>
          <w:szCs w:val="28"/>
          <w:lang w:val="uk-UA"/>
        </w:rPr>
        <w:t>hapiro-</w:t>
      </w:r>
      <w:r w:rsidRPr="00E750C4">
        <w:rPr>
          <w:rFonts w:ascii="Times New Roman" w:hAnsi="Times New Roman"/>
          <w:sz w:val="28"/>
          <w:szCs w:val="28"/>
          <w:lang w:val="uk-UA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 xml:space="preserve">ilk </w:t>
      </w:r>
      <w:proofErr w:type="spellStart"/>
      <w:r w:rsidRPr="00E750C4">
        <w:rPr>
          <w:rFonts w:ascii="Times New Roman" w:hAnsi="Times New Roman"/>
          <w:sz w:val="28"/>
          <w:szCs w:val="28"/>
          <w:lang w:val="uk-UA"/>
        </w:rPr>
        <w:t>N</w:t>
      </w:r>
      <w:r w:rsidRPr="00856B44">
        <w:rPr>
          <w:rFonts w:ascii="Times New Roman" w:hAnsi="Times New Roman"/>
          <w:sz w:val="28"/>
          <w:szCs w:val="28"/>
          <w:lang w:val="uk-UA"/>
        </w:rPr>
        <w:t>ormality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Percentage was</w:t>
      </w:r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used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describe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qualitative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Comparison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groups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for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qualitative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survival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freedom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operations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pathology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performed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Fisher's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exact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assess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reliability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differences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between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groups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continuous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variables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age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weight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wrong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distribution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both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groups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was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used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0C4">
        <w:rPr>
          <w:rFonts w:ascii="Times New Roman" w:hAnsi="Times New Roman"/>
          <w:sz w:val="28"/>
          <w:szCs w:val="28"/>
          <w:lang w:val="uk-UA"/>
        </w:rPr>
        <w:t>a Mann-Whitney U</w:t>
      </w:r>
      <w:r w:rsidRPr="00E750C4">
        <w:rPr>
          <w:rStyle w:val="a3"/>
          <w:rFonts w:ascii="Arial" w:hAnsi="Arial" w:cs="Arial"/>
          <w:b/>
          <w:bCs/>
          <w:color w:val="545454"/>
          <w:shd w:val="clear" w:color="auto" w:fill="FFFFFF"/>
          <w:lang w:val="en-US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p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criteria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bilateral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criterion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statistical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significance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B44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856B44">
        <w:rPr>
          <w:rFonts w:ascii="Times New Roman" w:hAnsi="Times New Roman"/>
          <w:sz w:val="28"/>
          <w:szCs w:val="28"/>
          <w:lang w:val="uk-UA"/>
        </w:rPr>
        <w:t xml:space="preserve"> p &lt;0.05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85072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Table 1.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85072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Main characteristics of preoperative patient groups.</w:t>
      </w:r>
      <w:proofErr w:type="gramEnd"/>
    </w:p>
    <w:p w:rsidR="00B85072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5072" w:rsidRDefault="00B85072" w:rsidP="00B850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188"/>
        <w:gridCol w:w="1452"/>
        <w:gridCol w:w="896"/>
        <w:gridCol w:w="160"/>
      </w:tblGrid>
      <w:tr w:rsidR="00B85072" w:rsidRPr="00674A4B" w:rsidTr="00421EE2">
        <w:trPr>
          <w:trHeight w:val="5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72" w:rsidRPr="00EB6F26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 w:rsidRPr="00EB6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Staged repair</w:t>
            </w:r>
          </w:p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(n = 14)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Primary complete repair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 xml:space="preserve"> (n = 19)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All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(n = 33)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  <w:r w:rsidRPr="00632F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>P-</w:t>
            </w:r>
            <w:proofErr w:type="spellStart"/>
            <w:r w:rsidRPr="00632F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>value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B85072" w:rsidRPr="00674A4B" w:rsidTr="00421EE2">
        <w:trPr>
          <w:trHeight w:val="6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72" w:rsidRPr="00D119E7" w:rsidRDefault="00B85072" w:rsidP="00421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hysiological parameters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B85072" w:rsidRPr="00674A4B" w:rsidTr="00421EE2">
        <w:trPr>
          <w:trHeight w:val="56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Age at the time of surgery, 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,8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21,9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 xml:space="preserve"> (0-15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7,4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 xml:space="preserve"> (0-38)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,8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13,4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(0-51)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33328D" w:rsidRDefault="00B85072" w:rsidP="00421EE2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&gt; 0,05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60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Weight at the time of surgery,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3,4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 xml:space="preserve"> (2,2-2,9)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3,1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 xml:space="preserve"> (1,9-4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,5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  <w:r w:rsidRPr="00846C66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(1,9-4,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&gt; 0,05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2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Anatomical indicators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Type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4 (28%)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4 (21%)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8 (24,2%)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 xml:space="preserve">   </w:t>
            </w:r>
            <w:r w:rsidRPr="006F7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,7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B85072" w:rsidRPr="00674A4B" w:rsidTr="00421EE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Type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 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9 (6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5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15 (7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9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>24 (72,7%)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 xml:space="preserve">   </w:t>
            </w:r>
            <w:r w:rsidRPr="006F7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,7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B85072" w:rsidRPr="00674A4B" w:rsidTr="00421EE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B02DD">
              <w:rPr>
                <w:rFonts w:ascii="Times New Roman" w:hAnsi="Times New Roman"/>
                <w:sz w:val="28"/>
                <w:szCs w:val="28"/>
                <w:lang w:val="en-US"/>
              </w:rPr>
              <w:t>Type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 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1 (7%)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>1 (3,0%)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0,4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B85072" w:rsidRPr="00674A4B" w:rsidTr="00421EE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VSD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 (21%)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 (15%)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 (18%)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1,0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34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LVOTO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8 (57%)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13 (68%)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16 (48%)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0,7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76192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PW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 (15%)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 (9%)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0,2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pl-PL"/>
              </w:rPr>
              <w:t>Taussig</w:t>
            </w:r>
            <w:proofErr w:type="spellEnd"/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pl-PL"/>
              </w:rPr>
              <w:t>-Bing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anomaly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3 (21%)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 (9%)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74A4B" w:rsidRDefault="00B85072" w:rsidP="00421E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0,09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85072" w:rsidRPr="00674A4B" w:rsidTr="00421EE2">
        <w:trPr>
          <w:trHeight w:val="4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Thymus aplasia</w:t>
            </w: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6 (42%)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12 (63%)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72" w:rsidRPr="00856B44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 w:rsidRPr="00674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18 (54%)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072" w:rsidRPr="006F77B9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</w:pPr>
            <w:r w:rsidRPr="006F77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pl-PL" w:eastAsia="pl-PL"/>
              </w:rPr>
              <w:t>,5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72" w:rsidRPr="00674A4B" w:rsidRDefault="00B85072" w:rsidP="0042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85072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Correction of interrupted aortic arch and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pulmonary artery </w:t>
      </w:r>
      <w:r>
        <w:rPr>
          <w:rFonts w:ascii="Times New Roman" w:hAnsi="Times New Roman"/>
          <w:sz w:val="28"/>
          <w:szCs w:val="28"/>
          <w:lang w:val="en-US"/>
        </w:rPr>
        <w:t>banding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was performed through the left-side thoracotomy, a </w:t>
      </w:r>
      <w:r>
        <w:rPr>
          <w:rFonts w:ascii="Times New Roman" w:hAnsi="Times New Roman"/>
          <w:sz w:val="28"/>
          <w:szCs w:val="28"/>
          <w:lang w:val="en-US"/>
        </w:rPr>
        <w:t>primary complete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of the aortic arch and correction all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intracardiac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defects - through </w:t>
      </w:r>
      <w:r>
        <w:rPr>
          <w:rFonts w:ascii="Times New Roman" w:hAnsi="Times New Roman"/>
          <w:sz w:val="28"/>
          <w:szCs w:val="28"/>
          <w:lang w:val="en-US"/>
        </w:rPr>
        <w:t>the middle sternotomy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. Correction </w:t>
      </w:r>
      <w:r>
        <w:rPr>
          <w:rFonts w:ascii="Times New Roman" w:hAnsi="Times New Roman"/>
          <w:sz w:val="28"/>
          <w:szCs w:val="28"/>
          <w:lang w:val="en-US"/>
        </w:rPr>
        <w:t xml:space="preserve">of interrupted aortic arch in the </w:t>
      </w:r>
      <w:r w:rsidRPr="006B02DD"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6B02DD">
        <w:rPr>
          <w:rFonts w:ascii="Times New Roman" w:hAnsi="Times New Roman"/>
          <w:sz w:val="28"/>
          <w:szCs w:val="28"/>
          <w:lang w:val="en-US"/>
        </w:rPr>
        <w:t>was performed by anastomosis end-to-side (n = 6), anastomosis</w:t>
      </w:r>
      <w:r>
        <w:rPr>
          <w:rFonts w:ascii="Times New Roman" w:hAnsi="Times New Roman"/>
          <w:sz w:val="28"/>
          <w:szCs w:val="28"/>
          <w:lang w:val="en-US"/>
        </w:rPr>
        <w:t xml:space="preserve"> end-to-end (n = 3), anastomosis side-to-end (n = 1),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extended anastomosis end-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-end (n = 1), the reconstruction of the aortic arch using Gore-Tex prosthesis (n = 3), </w:t>
      </w:r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r w:rsidRPr="006B02DD"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- by anastomosis end-to-side (n = 10)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anastomo</w:t>
      </w:r>
      <w:r>
        <w:rPr>
          <w:rFonts w:ascii="Times New Roman" w:hAnsi="Times New Roman"/>
          <w:sz w:val="28"/>
          <w:szCs w:val="28"/>
          <w:lang w:val="en-US"/>
        </w:rPr>
        <w:t>sis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side-to-side ( n = 5), reconstruction of the aortic arch using Gore-Tex prosthesis (n = 3), anastomo</w:t>
      </w:r>
      <w:r>
        <w:rPr>
          <w:rFonts w:ascii="Times New Roman" w:hAnsi="Times New Roman"/>
          <w:sz w:val="28"/>
          <w:szCs w:val="28"/>
          <w:lang w:val="en-US"/>
        </w:rPr>
        <w:t>sis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side-to-end (n = 1).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B02DD">
        <w:rPr>
          <w:rFonts w:ascii="Times New Roman" w:hAnsi="Times New Roman"/>
          <w:sz w:val="28"/>
          <w:szCs w:val="28"/>
          <w:lang w:val="en-US"/>
        </w:rPr>
        <w:t>ulmonary artery</w:t>
      </w:r>
      <w:r>
        <w:rPr>
          <w:rFonts w:ascii="Times New Roman" w:hAnsi="Times New Roman"/>
          <w:sz w:val="28"/>
          <w:szCs w:val="28"/>
          <w:lang w:val="en-US"/>
        </w:rPr>
        <w:t xml:space="preserve"> banding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was performed in accordance with the formula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Trusler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[5].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11F9">
        <w:rPr>
          <w:rFonts w:ascii="Times New Roman" w:hAnsi="Times New Roman"/>
          <w:b/>
          <w:sz w:val="28"/>
          <w:szCs w:val="28"/>
          <w:lang w:val="en-US"/>
        </w:rPr>
        <w:t>Results and discussion.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 In the study group the </w:t>
      </w:r>
      <w:r>
        <w:rPr>
          <w:rFonts w:ascii="Times New Roman" w:hAnsi="Times New Roman"/>
          <w:sz w:val="28"/>
          <w:szCs w:val="28"/>
          <w:lang w:val="en-US"/>
        </w:rPr>
        <w:t>mean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follow-up was 4</w:t>
      </w: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 ± 2,4 years: </w:t>
      </w:r>
      <w:r>
        <w:rPr>
          <w:rFonts w:ascii="Times New Roman" w:hAnsi="Times New Roman"/>
          <w:sz w:val="28"/>
          <w:szCs w:val="28"/>
          <w:lang w:val="en-US"/>
        </w:rPr>
        <w:t>in the group 1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- 6,5 ± 2,5 years, </w:t>
      </w:r>
      <w:r>
        <w:rPr>
          <w:rFonts w:ascii="Times New Roman" w:hAnsi="Times New Roman"/>
          <w:sz w:val="28"/>
          <w:szCs w:val="28"/>
          <w:lang w:val="en-US"/>
        </w:rPr>
        <w:t>in the group 2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- 3,0 </w:t>
      </w:r>
      <w:r>
        <w:rPr>
          <w:rFonts w:ascii="Times New Roman" w:hAnsi="Times New Roman"/>
          <w:sz w:val="28"/>
          <w:szCs w:val="28"/>
          <w:lang w:val="en-US"/>
        </w:rPr>
        <w:t>± 1,7 years. Early mortality in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group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was 28.6% (4 of 14 patients)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in group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- 21.1% (4 of 19 patients). </w:t>
      </w:r>
      <w:r>
        <w:rPr>
          <w:rFonts w:ascii="Times New Roman" w:hAnsi="Times New Roman"/>
          <w:sz w:val="28"/>
          <w:szCs w:val="28"/>
          <w:lang w:val="en-US"/>
        </w:rPr>
        <w:t>Overall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early mortality of operated patients was 24.2% (8 of 33 cases). </w:t>
      </w:r>
      <w:r w:rsidRPr="006B02DD">
        <w:rPr>
          <w:rFonts w:ascii="Times New Roman" w:hAnsi="Times New Roman"/>
          <w:sz w:val="28"/>
          <w:szCs w:val="28"/>
          <w:lang w:val="en-US"/>
        </w:rPr>
        <w:lastRenderedPageBreak/>
        <w:t xml:space="preserve">Three patients died from acute cardiovascular failure, three -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competing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extracardiac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disease (congenital malformations of the digestive tract), one - of infectious complications;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ne patient died of complex genetic diseases. </w:t>
      </w:r>
      <w:r>
        <w:rPr>
          <w:rFonts w:ascii="Times New Roman" w:hAnsi="Times New Roman"/>
          <w:sz w:val="28"/>
          <w:szCs w:val="28"/>
          <w:lang w:val="en-US"/>
        </w:rPr>
        <w:t>During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 xml:space="preserve">follow-up there were </w:t>
      </w:r>
      <w:r w:rsidRPr="006B02DD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late death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Among </w:t>
      </w:r>
      <w:r w:rsidRPr="006B02DD">
        <w:rPr>
          <w:rFonts w:ascii="Times New Roman" w:hAnsi="Times New Roman"/>
          <w:sz w:val="28"/>
          <w:szCs w:val="28"/>
          <w:lang w:val="en-US"/>
        </w:rPr>
        <w:t>25 surviving patients 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>(32.0%)</w:t>
      </w:r>
      <w:r w:rsidRPr="00216F6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>patients</w:t>
      </w:r>
      <w:r>
        <w:rPr>
          <w:rFonts w:ascii="Times New Roman" w:hAnsi="Times New Roman"/>
          <w:sz w:val="28"/>
          <w:szCs w:val="28"/>
          <w:lang w:val="en-US"/>
        </w:rPr>
        <w:t xml:space="preserve"> required unplanned reoperation</w:t>
      </w:r>
      <w:r w:rsidRPr="006B02D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There were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four patients </w:t>
      </w:r>
      <w:r>
        <w:rPr>
          <w:rFonts w:ascii="Times New Roman" w:hAnsi="Times New Roman"/>
          <w:sz w:val="28"/>
          <w:szCs w:val="28"/>
          <w:lang w:val="en-US"/>
        </w:rPr>
        <w:t xml:space="preserve">after staged repair who required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unplanned reoperation (40.0%) - one on the left bronchus compression, three - on the </w:t>
      </w:r>
      <w:r>
        <w:rPr>
          <w:rFonts w:ascii="Times New Roman" w:hAnsi="Times New Roman"/>
          <w:sz w:val="28"/>
          <w:szCs w:val="28"/>
          <w:lang w:val="en-US"/>
        </w:rPr>
        <w:t>band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compressi</w:t>
      </w:r>
      <w:r>
        <w:rPr>
          <w:rFonts w:ascii="Times New Roman" w:hAnsi="Times New Roman"/>
          <w:sz w:val="28"/>
          <w:szCs w:val="28"/>
          <w:lang w:val="en-US"/>
        </w:rPr>
        <w:t>on of pulmonary artery branches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. One patient in this group </w:t>
      </w:r>
      <w:r>
        <w:rPr>
          <w:rFonts w:ascii="Times New Roman" w:hAnsi="Times New Roman"/>
          <w:sz w:val="28"/>
          <w:szCs w:val="28"/>
          <w:lang w:val="en-US"/>
        </w:rPr>
        <w:t>required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planned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prosthesis replacement </w:t>
      </w:r>
      <w:r>
        <w:rPr>
          <w:rFonts w:ascii="Times New Roman" w:hAnsi="Times New Roman"/>
          <w:sz w:val="28"/>
          <w:szCs w:val="28"/>
          <w:lang w:val="en-US"/>
        </w:rPr>
        <w:t xml:space="preserve">of the aortic arch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four years after the first operation. </w:t>
      </w:r>
      <w:r>
        <w:rPr>
          <w:rFonts w:ascii="Times New Roman" w:hAnsi="Times New Roman"/>
          <w:sz w:val="28"/>
          <w:szCs w:val="28"/>
          <w:lang w:val="en-US"/>
        </w:rPr>
        <w:t>There were not u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nplanned operations after the second </w:t>
      </w:r>
      <w:r>
        <w:rPr>
          <w:rFonts w:ascii="Times New Roman" w:hAnsi="Times New Roman"/>
          <w:sz w:val="28"/>
          <w:szCs w:val="28"/>
          <w:lang w:val="en-US"/>
        </w:rPr>
        <w:t>stage of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correction.</w:t>
      </w:r>
      <w:r>
        <w:rPr>
          <w:rFonts w:ascii="Times New Roman" w:hAnsi="Times New Roman"/>
          <w:sz w:val="28"/>
          <w:szCs w:val="28"/>
          <w:lang w:val="en-US"/>
        </w:rPr>
        <w:t xml:space="preserve"> There were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four </w:t>
      </w:r>
      <w:r>
        <w:rPr>
          <w:rFonts w:ascii="Times New Roman" w:hAnsi="Times New Roman"/>
          <w:sz w:val="28"/>
          <w:szCs w:val="28"/>
          <w:lang w:val="en-US"/>
        </w:rPr>
        <w:t>(26.7%)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patients </w:t>
      </w:r>
      <w:r>
        <w:rPr>
          <w:rFonts w:ascii="Times New Roman" w:hAnsi="Times New Roman"/>
          <w:sz w:val="28"/>
          <w:szCs w:val="28"/>
          <w:lang w:val="en-US"/>
        </w:rPr>
        <w:t xml:space="preserve">after primary complete repair who required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unplanned </w:t>
      </w:r>
      <w:r>
        <w:rPr>
          <w:rFonts w:ascii="Times New Roman" w:hAnsi="Times New Roman"/>
          <w:sz w:val="28"/>
          <w:szCs w:val="28"/>
          <w:lang w:val="en-US"/>
        </w:rPr>
        <w:t>reoperations -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two </w:t>
      </w:r>
      <w:r>
        <w:rPr>
          <w:rFonts w:ascii="Times New Roman" w:hAnsi="Times New Roman"/>
          <w:sz w:val="28"/>
          <w:szCs w:val="28"/>
          <w:lang w:val="en-US"/>
        </w:rPr>
        <w:t>due to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the lef</w:t>
      </w:r>
      <w:r>
        <w:rPr>
          <w:rFonts w:ascii="Times New Roman" w:hAnsi="Times New Roman"/>
          <w:sz w:val="28"/>
          <w:szCs w:val="28"/>
          <w:lang w:val="en-US"/>
        </w:rPr>
        <w:t xml:space="preserve">t bronchus compression, one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-  due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necrotic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enteroc</w:t>
      </w:r>
      <w:r>
        <w:rPr>
          <w:rFonts w:ascii="Times New Roman" w:hAnsi="Times New Roman"/>
          <w:sz w:val="28"/>
          <w:szCs w:val="28"/>
          <w:lang w:val="en-US"/>
        </w:rPr>
        <w:t>olitis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peritonitis, one – due to the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02DD">
        <w:rPr>
          <w:rFonts w:ascii="Times New Roman" w:hAnsi="Times New Roman"/>
          <w:sz w:val="28"/>
          <w:szCs w:val="28"/>
          <w:lang w:val="en-US"/>
        </w:rPr>
        <w:t>coarctation</w:t>
      </w:r>
      <w:proofErr w:type="spellEnd"/>
      <w:r w:rsidRPr="006B02DD">
        <w:rPr>
          <w:rFonts w:ascii="Times New Roman" w:hAnsi="Times New Roman"/>
          <w:sz w:val="28"/>
          <w:szCs w:val="28"/>
          <w:lang w:val="en-US"/>
        </w:rPr>
        <w:t xml:space="preserve"> of the aorta. </w:t>
      </w:r>
      <w:r>
        <w:rPr>
          <w:rFonts w:ascii="Times New Roman" w:hAnsi="Times New Roman"/>
          <w:sz w:val="28"/>
          <w:szCs w:val="28"/>
          <w:lang w:val="en-US"/>
        </w:rPr>
        <w:t xml:space="preserve"> There were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no patient after </w:t>
      </w:r>
      <w:r>
        <w:rPr>
          <w:rFonts w:ascii="Times New Roman" w:hAnsi="Times New Roman"/>
          <w:sz w:val="28"/>
          <w:szCs w:val="28"/>
          <w:lang w:val="en-US"/>
        </w:rPr>
        <w:t xml:space="preserve">primary complete repair who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had unplanned reoperation on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B02DD">
        <w:rPr>
          <w:rFonts w:ascii="Times New Roman" w:hAnsi="Times New Roman"/>
          <w:sz w:val="28"/>
          <w:szCs w:val="28"/>
          <w:lang w:val="en-US"/>
        </w:rPr>
        <w:t>left ventricle</w:t>
      </w:r>
      <w:r w:rsidRPr="00E447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outflow tract obstruction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uring </w:t>
      </w:r>
      <w:r>
        <w:rPr>
          <w:rFonts w:ascii="Times New Roman" w:hAnsi="Times New Roman"/>
          <w:sz w:val="28"/>
          <w:szCs w:val="28"/>
          <w:lang w:val="en-US"/>
        </w:rPr>
        <w:t>the follow-up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. It </w:t>
      </w:r>
      <w:r>
        <w:rPr>
          <w:rFonts w:ascii="Times New Roman" w:hAnsi="Times New Roman"/>
          <w:sz w:val="28"/>
          <w:szCs w:val="28"/>
          <w:lang w:val="en-US"/>
        </w:rPr>
        <w:t>should be noted that among patients after staged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, two </w:t>
      </w:r>
      <w:r>
        <w:rPr>
          <w:rFonts w:ascii="Times New Roman" w:hAnsi="Times New Roman"/>
          <w:sz w:val="28"/>
          <w:szCs w:val="28"/>
          <w:lang w:val="en-US"/>
        </w:rPr>
        <w:t xml:space="preserve">(14%) </w:t>
      </w:r>
      <w:r w:rsidRPr="006B02DD">
        <w:rPr>
          <w:rFonts w:ascii="Times New Roman" w:hAnsi="Times New Roman"/>
          <w:sz w:val="28"/>
          <w:szCs w:val="28"/>
          <w:lang w:val="en-US"/>
        </w:rPr>
        <w:t>patient</w:t>
      </w:r>
      <w:r>
        <w:rPr>
          <w:rFonts w:ascii="Times New Roman" w:hAnsi="Times New Roman"/>
          <w:sz w:val="28"/>
          <w:szCs w:val="28"/>
          <w:lang w:val="en-US"/>
        </w:rPr>
        <w:t>s were operated without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discharge from hospital two days and two months after the first </w:t>
      </w:r>
      <w:r>
        <w:rPr>
          <w:rFonts w:ascii="Times New Roman" w:hAnsi="Times New Roman"/>
          <w:sz w:val="28"/>
          <w:szCs w:val="28"/>
          <w:lang w:val="en-US"/>
        </w:rPr>
        <w:t>stage due to heart failure; t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wo </w:t>
      </w:r>
      <w:r>
        <w:rPr>
          <w:rFonts w:ascii="Times New Roman" w:hAnsi="Times New Roman"/>
          <w:sz w:val="28"/>
          <w:szCs w:val="28"/>
          <w:lang w:val="en-US"/>
        </w:rPr>
        <w:t>(14%)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patients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did not appear for the second </w:t>
      </w:r>
      <w:r>
        <w:rPr>
          <w:rFonts w:ascii="Times New Roman" w:hAnsi="Times New Roman"/>
          <w:sz w:val="28"/>
          <w:szCs w:val="28"/>
          <w:lang w:val="en-US"/>
        </w:rPr>
        <w:t>stage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correction for social reasons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>[9].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02DD">
        <w:rPr>
          <w:rFonts w:ascii="Times New Roman" w:hAnsi="Times New Roman"/>
          <w:sz w:val="28"/>
          <w:szCs w:val="28"/>
          <w:lang w:val="en-US"/>
        </w:rPr>
        <w:t>The r</w:t>
      </w:r>
      <w:r>
        <w:rPr>
          <w:rFonts w:ascii="Times New Roman" w:hAnsi="Times New Roman"/>
          <w:sz w:val="28"/>
          <w:szCs w:val="28"/>
          <w:lang w:val="en-US"/>
        </w:rPr>
        <w:t>esults of our analysis show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no significant difference in survival between </w:t>
      </w:r>
      <w:r>
        <w:rPr>
          <w:rFonts w:ascii="Times New Roman" w:hAnsi="Times New Roman"/>
          <w:sz w:val="28"/>
          <w:szCs w:val="28"/>
          <w:lang w:val="en-US"/>
        </w:rPr>
        <w:t>the staged repair and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(71.4% vs 79</w:t>
      </w:r>
      <w:proofErr w:type="gramStart"/>
      <w:r w:rsidRPr="006B02DD">
        <w:rPr>
          <w:rFonts w:ascii="Times New Roman" w:hAnsi="Times New Roman"/>
          <w:sz w:val="28"/>
          <w:szCs w:val="28"/>
          <w:lang w:val="en-US"/>
        </w:rPr>
        <w:t>,0</w:t>
      </w:r>
      <w:proofErr w:type="gramEnd"/>
      <w:r w:rsidRPr="006B02DD">
        <w:rPr>
          <w:rFonts w:ascii="Times New Roman" w:hAnsi="Times New Roman"/>
          <w:sz w:val="28"/>
          <w:szCs w:val="28"/>
          <w:lang w:val="en-US"/>
        </w:rPr>
        <w:t xml:space="preserve">%; p&gt; 0,1) and </w:t>
      </w:r>
      <w:r>
        <w:rPr>
          <w:rFonts w:ascii="Times New Roman" w:hAnsi="Times New Roman"/>
          <w:sz w:val="28"/>
          <w:szCs w:val="28"/>
          <w:lang w:val="en-US"/>
        </w:rPr>
        <w:t xml:space="preserve"> there was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no significant difference in freedom from </w:t>
      </w:r>
      <w:r>
        <w:rPr>
          <w:rFonts w:ascii="Times New Roman" w:hAnsi="Times New Roman"/>
          <w:sz w:val="28"/>
          <w:szCs w:val="28"/>
          <w:lang w:val="en-US"/>
        </w:rPr>
        <w:t>unplanned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operations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between </w:t>
      </w:r>
      <w:r>
        <w:rPr>
          <w:rFonts w:ascii="Times New Roman" w:hAnsi="Times New Roman"/>
          <w:sz w:val="28"/>
          <w:szCs w:val="28"/>
          <w:lang w:val="en-US"/>
        </w:rPr>
        <w:t>the staged repair and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(60.0% against 73,3%; </w:t>
      </w:r>
      <w:r>
        <w:rPr>
          <w:rFonts w:ascii="Times New Roman" w:hAnsi="Times New Roman"/>
          <w:sz w:val="28"/>
          <w:szCs w:val="28"/>
          <w:lang w:val="en-US"/>
        </w:rPr>
        <w:t>p&gt;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0,1). The result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of the aortic arch correction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good regardless of the selected method and </w:t>
      </w:r>
      <w:r>
        <w:rPr>
          <w:rFonts w:ascii="Times New Roman" w:hAnsi="Times New Roman"/>
          <w:sz w:val="28"/>
          <w:szCs w:val="28"/>
          <w:lang w:val="en-US"/>
        </w:rPr>
        <w:t>strategy of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: freedom from </w:t>
      </w:r>
      <w:r>
        <w:rPr>
          <w:rFonts w:ascii="Times New Roman" w:hAnsi="Times New Roman"/>
          <w:sz w:val="28"/>
          <w:szCs w:val="28"/>
          <w:lang w:val="en-US"/>
        </w:rPr>
        <w:t>reoperations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on the aortic arch in </w:t>
      </w:r>
      <w:r>
        <w:rPr>
          <w:rFonts w:ascii="Times New Roman" w:hAnsi="Times New Roman"/>
          <w:sz w:val="28"/>
          <w:szCs w:val="28"/>
          <w:lang w:val="en-US"/>
        </w:rPr>
        <w:t>patients with staged repair and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was 90.0% and 93.3%, respectively (p&gt; 0 1). </w:t>
      </w:r>
    </w:p>
    <w:p w:rsidR="00B85072" w:rsidRPr="00CC7FAF" w:rsidRDefault="00B85072" w:rsidP="00B8507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CC7FAF">
        <w:rPr>
          <w:rFonts w:ascii="Times New Roman" w:hAnsi="Times New Roman"/>
          <w:b/>
          <w:sz w:val="28"/>
          <w:szCs w:val="28"/>
          <w:lang w:val="en-US"/>
        </w:rPr>
        <w:t>Conclusions.</w:t>
      </w:r>
      <w:proofErr w:type="gramEnd"/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02DD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>re was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not </w:t>
      </w:r>
      <w:r>
        <w:rPr>
          <w:rFonts w:ascii="Times New Roman" w:hAnsi="Times New Roman"/>
          <w:sz w:val="28"/>
          <w:szCs w:val="28"/>
          <w:lang w:val="en-US"/>
        </w:rPr>
        <w:t xml:space="preserve">a significant difference in 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survival and freedom from unplanned surgery in patients following </w:t>
      </w:r>
      <w:r>
        <w:rPr>
          <w:rFonts w:ascii="Times New Roman" w:hAnsi="Times New Roman"/>
          <w:sz w:val="28"/>
          <w:szCs w:val="28"/>
          <w:lang w:val="en-US"/>
        </w:rPr>
        <w:t>staged and 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/>
          <w:sz w:val="28"/>
          <w:szCs w:val="28"/>
          <w:lang w:val="en-US"/>
        </w:rPr>
        <w:t xml:space="preserve"> interrupted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aortic arch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There was a h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igh percentage </w:t>
      </w:r>
      <w:r>
        <w:rPr>
          <w:rFonts w:ascii="Times New Roman" w:hAnsi="Times New Roman"/>
          <w:sz w:val="28"/>
          <w:szCs w:val="28"/>
          <w:lang w:val="en-US"/>
        </w:rPr>
        <w:t>of f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reedom from 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6B02DD">
        <w:rPr>
          <w:rFonts w:ascii="Times New Roman" w:hAnsi="Times New Roman"/>
          <w:sz w:val="28"/>
          <w:szCs w:val="28"/>
          <w:lang w:val="en-US"/>
        </w:rPr>
        <w:t>operations</w:t>
      </w:r>
      <w:r>
        <w:rPr>
          <w:rFonts w:ascii="Times New Roman" w:hAnsi="Times New Roman"/>
          <w:sz w:val="28"/>
          <w:szCs w:val="28"/>
          <w:lang w:val="en-US"/>
        </w:rPr>
        <w:t xml:space="preserve"> on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aortic arch in both groups not depend</w:t>
      </w:r>
      <w:r>
        <w:rPr>
          <w:rFonts w:ascii="Times New Roman" w:hAnsi="Times New Roman"/>
          <w:sz w:val="28"/>
          <w:szCs w:val="28"/>
          <w:lang w:val="en-US"/>
        </w:rPr>
        <w:t>ing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on the method and </w:t>
      </w:r>
      <w:r>
        <w:rPr>
          <w:rFonts w:ascii="Times New Roman" w:hAnsi="Times New Roman"/>
          <w:sz w:val="28"/>
          <w:szCs w:val="28"/>
          <w:lang w:val="en-US"/>
        </w:rPr>
        <w:t>strategy of correction</w:t>
      </w:r>
      <w:r w:rsidRPr="006B02DD">
        <w:rPr>
          <w:rFonts w:ascii="Times New Roman" w:hAnsi="Times New Roman"/>
          <w:sz w:val="28"/>
          <w:szCs w:val="28"/>
          <w:lang w:val="en-US"/>
        </w:rPr>
        <w:t>.</w:t>
      </w:r>
    </w:p>
    <w:p w:rsidR="00B85072" w:rsidRPr="006B02DD" w:rsidRDefault="00B85072" w:rsidP="00B8507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A504D">
        <w:rPr>
          <w:rFonts w:ascii="Times New Roman" w:hAnsi="Times New Roman"/>
          <w:sz w:val="28"/>
          <w:szCs w:val="28"/>
          <w:lang w:val="en-US"/>
        </w:rPr>
        <w:t>Considering</w:t>
      </w:r>
      <w:r w:rsidRPr="008A504D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staged repair </w:t>
      </w:r>
      <w:r w:rsidRPr="008A5C14">
        <w:rPr>
          <w:rFonts w:ascii="Times New Roman" w:hAnsi="Times New Roman"/>
          <w:sz w:val="28"/>
          <w:szCs w:val="28"/>
          <w:lang w:val="en-US"/>
        </w:rPr>
        <w:t xml:space="preserve">always </w:t>
      </w:r>
      <w:r>
        <w:rPr>
          <w:rFonts w:ascii="Times New Roman" w:hAnsi="Times New Roman"/>
          <w:sz w:val="28"/>
          <w:szCs w:val="28"/>
          <w:lang w:val="en-US"/>
        </w:rPr>
        <w:t>needs additional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5C14">
        <w:rPr>
          <w:rFonts w:ascii="Times New Roman" w:hAnsi="Times New Roman"/>
          <w:sz w:val="28"/>
          <w:szCs w:val="28"/>
          <w:lang w:val="uk-UA"/>
        </w:rPr>
        <w:t>hospitalization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with planned operation, one more </w:t>
      </w:r>
      <w:r w:rsidRPr="00C26653">
        <w:rPr>
          <w:rFonts w:ascii="Times New Roman" w:hAnsi="Times New Roman"/>
          <w:sz w:val="28"/>
          <w:szCs w:val="28"/>
          <w:lang w:val="en-US"/>
        </w:rPr>
        <w:t>incision of the chest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risk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 l</w:t>
      </w:r>
      <w:r w:rsidRPr="00C26653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26653">
        <w:rPr>
          <w:rFonts w:ascii="Times New Roman" w:hAnsi="Times New Roman"/>
          <w:sz w:val="28"/>
          <w:szCs w:val="28"/>
          <w:lang w:val="uk-UA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26653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patient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various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reasons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between</w:t>
      </w:r>
      <w:proofErr w:type="spellEnd"/>
      <w:r w:rsidRPr="00C266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stages of </w:t>
      </w:r>
      <w:proofErr w:type="spellStart"/>
      <w:r w:rsidRPr="00C26653"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due to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B02DD">
        <w:rPr>
          <w:rFonts w:ascii="Times New Roman" w:hAnsi="Times New Roman"/>
          <w:sz w:val="28"/>
          <w:szCs w:val="28"/>
          <w:lang w:val="en-US"/>
        </w:rPr>
        <w:t>different</w:t>
      </w:r>
      <w:r>
        <w:rPr>
          <w:rFonts w:ascii="Times New Roman" w:hAnsi="Times New Roman"/>
          <w:sz w:val="28"/>
          <w:szCs w:val="28"/>
          <w:lang w:val="en-US"/>
        </w:rPr>
        <w:t xml:space="preserve"> fac</w:t>
      </w:r>
      <w:r w:rsidRPr="006B02DD">
        <w:rPr>
          <w:rFonts w:ascii="Times New Roman" w:hAnsi="Times New Roman"/>
          <w:sz w:val="28"/>
          <w:szCs w:val="28"/>
          <w:lang w:val="en-US"/>
        </w:rPr>
        <w:t>tors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primary complete repair</w:t>
      </w:r>
      <w:r w:rsidRPr="006B02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remains an operation of choice</w:t>
      </w:r>
      <w:r w:rsidRPr="006B02DD">
        <w:rPr>
          <w:rFonts w:ascii="Times New Roman" w:hAnsi="Times New Roman"/>
          <w:sz w:val="28"/>
          <w:szCs w:val="28"/>
          <w:lang w:val="en-US"/>
        </w:rPr>
        <w:t>.</w:t>
      </w:r>
    </w:p>
    <w:p w:rsidR="00E2206B" w:rsidRPr="00E2206B" w:rsidRDefault="00E2206B" w:rsidP="00E220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E2206B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E2206B" w:rsidRPr="00C03CEE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Steidele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R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Verchiedener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chiru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g /</w:t>
      </w:r>
      <w:r w:rsidRPr="00CE43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3CEE">
        <w:rPr>
          <w:rFonts w:ascii="Times New Roman" w:hAnsi="Times New Roman"/>
          <w:sz w:val="28"/>
          <w:szCs w:val="28"/>
          <w:lang w:val="uk-UA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Steidele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//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Prakt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Lehrschule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Gemachten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Beobb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Vienna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>). 1778;2:114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Results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primary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two-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stage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repair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interrupted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aortic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arch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C03CEE">
        <w:rPr>
          <w:rFonts w:ascii="Times New Roman" w:hAnsi="Times New Roman"/>
          <w:sz w:val="28"/>
          <w:szCs w:val="28"/>
          <w:lang w:val="uk-UA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Tlaskal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>, B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Hucin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>, J.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Hruda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 al.//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Eur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J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Cardiothorac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1998;14:235—42.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Repair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interrupted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aortic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rch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 a  ten-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year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experience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C03CEE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Serraf</w:t>
      </w:r>
      <w:proofErr w:type="spellEnd"/>
      <w:r w:rsidRPr="00C03CEE">
        <w:rPr>
          <w:rFonts w:ascii="Times New Roman" w:hAnsi="Times New Roman"/>
          <w:sz w:val="28"/>
          <w:szCs w:val="28"/>
          <w:lang w:val="uk-UA"/>
        </w:rPr>
        <w:t>, F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Lacour-Gayet,</w:t>
      </w:r>
      <w:r>
        <w:rPr>
          <w:rFonts w:ascii="Times New Roman" w:hAnsi="Times New Roman"/>
          <w:sz w:val="28"/>
          <w:szCs w:val="28"/>
          <w:lang w:val="uk-UA"/>
        </w:rPr>
        <w:t xml:space="preserve"> M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Robotin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9F6B1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 al.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//</w:t>
      </w:r>
      <w:r w:rsidRPr="009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EE">
        <w:rPr>
          <w:rFonts w:ascii="Times New Roman" w:hAnsi="Times New Roman"/>
          <w:sz w:val="28"/>
          <w:szCs w:val="28"/>
          <w:lang w:val="uk-UA"/>
        </w:rPr>
        <w:t>Eur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J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3CEE">
        <w:rPr>
          <w:rFonts w:ascii="Times New Roman" w:hAnsi="Times New Roman"/>
          <w:sz w:val="28"/>
          <w:szCs w:val="28"/>
          <w:lang w:val="uk-UA"/>
        </w:rPr>
        <w:t>1996</w:t>
      </w:r>
      <w:proofErr w:type="gramStart"/>
      <w:r w:rsidRPr="00C03CEE">
        <w:rPr>
          <w:rFonts w:ascii="Times New Roman" w:hAnsi="Times New Roman"/>
          <w:sz w:val="28"/>
          <w:szCs w:val="28"/>
          <w:lang w:val="uk-UA"/>
        </w:rPr>
        <w:t>;112:1150</w:t>
      </w:r>
      <w:proofErr w:type="gramEnd"/>
      <w:r w:rsidRPr="00C03CEE">
        <w:rPr>
          <w:rFonts w:ascii="Times New Roman" w:hAnsi="Times New Roman"/>
          <w:sz w:val="28"/>
          <w:szCs w:val="28"/>
          <w:lang w:val="uk-UA"/>
        </w:rPr>
        <w:t xml:space="preserve">—60. 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Outcomes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patients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interrupted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aortic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arch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anomalies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: a 20-year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experience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J.Brown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M.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Ruzmetov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et al.//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Cardio-thoracic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2006;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29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450F77">
        <w:rPr>
          <w:rFonts w:ascii="Times New Roman" w:hAnsi="Times New Roman"/>
          <w:sz w:val="28"/>
          <w:szCs w:val="28"/>
          <w:lang w:val="uk-UA"/>
        </w:rPr>
        <w:t>666—674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206B" w:rsidRPr="00141E28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50F77">
        <w:rPr>
          <w:rFonts w:ascii="Times New Roman" w:hAnsi="Times New Roman"/>
          <w:sz w:val="28"/>
          <w:szCs w:val="28"/>
          <w:lang w:val="uk-UA"/>
        </w:rPr>
        <w:t xml:space="preserve">Trusler G. A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banding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large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isolated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ventricular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septal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defect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without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transposition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great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450F77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G.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Trusler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 W.</w:t>
      </w:r>
      <w:r w:rsidRPr="00450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0F77">
        <w:rPr>
          <w:rFonts w:ascii="Times New Roman" w:hAnsi="Times New Roman"/>
          <w:sz w:val="28"/>
          <w:szCs w:val="28"/>
          <w:lang w:val="uk-UA"/>
        </w:rPr>
        <w:t>Mustar</w:t>
      </w:r>
      <w:r>
        <w:rPr>
          <w:rFonts w:ascii="Times New Roman" w:hAnsi="Times New Roman"/>
          <w:sz w:val="28"/>
          <w:szCs w:val="28"/>
          <w:lang w:val="uk-UA"/>
        </w:rPr>
        <w:t>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Ann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1972; 13:</w:t>
      </w:r>
      <w:r w:rsidRPr="00450F77">
        <w:rPr>
          <w:rFonts w:ascii="Times New Roman" w:hAnsi="Times New Roman"/>
          <w:sz w:val="28"/>
          <w:szCs w:val="28"/>
          <w:lang w:val="uk-UA"/>
        </w:rPr>
        <w:t>351–5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Frequency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</w:t>
      </w:r>
      <w:r w:rsidRPr="006B7241">
        <w:rPr>
          <w:rFonts w:ascii="Times New Roman" w:hAnsi="Times New Roman"/>
          <w:sz w:val="28"/>
          <w:szCs w:val="28"/>
          <w:lang w:val="uk-UA"/>
        </w:rPr>
        <w:t>f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241">
        <w:rPr>
          <w:rFonts w:ascii="Times New Roman" w:hAnsi="Times New Roman"/>
          <w:sz w:val="28"/>
          <w:szCs w:val="28"/>
          <w:lang w:val="uk-UA"/>
        </w:rPr>
        <w:t xml:space="preserve">22q11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Deletions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Patients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Conotruncal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Defects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r w:rsidRPr="006B7241">
        <w:rPr>
          <w:rFonts w:ascii="Times New Roman" w:hAnsi="Times New Roman"/>
          <w:sz w:val="28"/>
          <w:szCs w:val="28"/>
          <w:lang w:val="uk-UA"/>
        </w:rPr>
        <w:t xml:space="preserve"> 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Goldmuntz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>, 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Facc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>, B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Clark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et al. //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Pediatric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Cardiology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Jacc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. 32,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. 2 </w:t>
      </w:r>
      <w:proofErr w:type="spellStart"/>
      <w:r w:rsidRPr="006B7241">
        <w:rPr>
          <w:rFonts w:ascii="Times New Roman" w:hAnsi="Times New Roman"/>
          <w:sz w:val="28"/>
          <w:szCs w:val="28"/>
          <w:lang w:val="uk-UA"/>
        </w:rPr>
        <w:t>August</w:t>
      </w:r>
      <w:proofErr w:type="spellEnd"/>
      <w:r w:rsidRPr="006B7241">
        <w:rPr>
          <w:rFonts w:ascii="Times New Roman" w:hAnsi="Times New Roman"/>
          <w:sz w:val="28"/>
          <w:szCs w:val="28"/>
          <w:lang w:val="uk-UA"/>
        </w:rPr>
        <w:t xml:space="preserve"> 1998:492–8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Repair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Interrupted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Aort</w:t>
      </w:r>
      <w:r>
        <w:rPr>
          <w:rFonts w:ascii="Times New Roman" w:hAnsi="Times New Roman"/>
          <w:sz w:val="28"/>
          <w:szCs w:val="28"/>
          <w:lang w:val="uk-UA"/>
        </w:rPr>
        <w:t>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Arch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Results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Years</w:t>
      </w:r>
      <w:proofErr w:type="spellEnd"/>
      <w:r w:rsidRPr="000B2628">
        <w:rPr>
          <w:rFonts w:ascii="Times New Roman" w:hAnsi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M.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Burri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J.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Hörer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J. Kasnar-Samprec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et al. </w:t>
      </w:r>
      <w:r w:rsidRPr="00813901">
        <w:rPr>
          <w:lang w:val="en-US"/>
        </w:rPr>
        <w:t>/</w:t>
      </w:r>
      <w:r>
        <w:rPr>
          <w:lang w:val="en-US"/>
        </w:rPr>
        <w:t>/</w:t>
      </w:r>
      <w:r w:rsidRPr="000B2628">
        <w:rPr>
          <w:lang w:val="en-US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Interactive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CardioVascular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Thoracic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13901">
        <w:rPr>
          <w:rFonts w:ascii="Times New Roman" w:hAnsi="Times New Roman"/>
          <w:sz w:val="28"/>
          <w:szCs w:val="28"/>
          <w:lang w:val="uk-UA"/>
        </w:rPr>
        <w:t>Abstracts</w:t>
      </w:r>
      <w:proofErr w:type="spellEnd"/>
      <w:r w:rsidRPr="00813901">
        <w:rPr>
          <w:rFonts w:ascii="Times New Roman" w:hAnsi="Times New Roman"/>
          <w:sz w:val="28"/>
          <w:szCs w:val="28"/>
          <w:lang w:val="uk-UA"/>
        </w:rPr>
        <w:t xml:space="preserve"> – 27th EACTS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901">
        <w:rPr>
          <w:rFonts w:ascii="Times New Roman" w:hAnsi="Times New Roman"/>
          <w:sz w:val="28"/>
          <w:szCs w:val="28"/>
          <w:lang w:val="uk-UA"/>
        </w:rPr>
        <w:t>310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901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lastRenderedPageBreak/>
        <w:t>Single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institutional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experience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interrupted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aortic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arch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repair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over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years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r w:rsidRPr="00781D65">
        <w:rPr>
          <w:rFonts w:ascii="Times New Roman" w:hAnsi="Times New Roman"/>
          <w:sz w:val="28"/>
          <w:szCs w:val="28"/>
          <w:lang w:val="uk-UA"/>
        </w:rPr>
        <w:t xml:space="preserve"> 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Shinkawaa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, D.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Robert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781D65">
        <w:rPr>
          <w:rFonts w:ascii="Times New Roman" w:hAnsi="Times New Roman"/>
          <w:sz w:val="28"/>
          <w:szCs w:val="28"/>
          <w:lang w:val="uk-UA"/>
        </w:rPr>
        <w:t xml:space="preserve"> J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Imamuraa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03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et al. 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0B26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Interactive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CardioVascular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781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D65">
        <w:rPr>
          <w:rFonts w:ascii="Times New Roman" w:hAnsi="Times New Roman"/>
          <w:sz w:val="28"/>
          <w:szCs w:val="28"/>
          <w:lang w:val="uk-UA"/>
        </w:rPr>
        <w:t>Tho</w:t>
      </w:r>
      <w:r>
        <w:rPr>
          <w:rFonts w:ascii="Times New Roman" w:hAnsi="Times New Roman"/>
          <w:sz w:val="28"/>
          <w:szCs w:val="28"/>
          <w:lang w:val="uk-UA"/>
        </w:rPr>
        <w:t>racic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14 (2012) 551–555.</w:t>
      </w:r>
      <w:r w:rsidRPr="00781D65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2206B" w:rsidRDefault="00E2206B" w:rsidP="00E2206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Brooks</w:t>
      </w:r>
      <w:proofErr w:type="spellEnd"/>
      <w:r w:rsidRPr="000B26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banding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still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valuable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option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developing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countries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?/</w:t>
      </w:r>
      <w:r w:rsidRPr="009D7B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Brooks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A.</w:t>
      </w:r>
      <w:r w:rsidRPr="003E3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310">
        <w:rPr>
          <w:rFonts w:ascii="Times New Roman" w:hAnsi="Times New Roman"/>
          <w:sz w:val="28"/>
          <w:szCs w:val="28"/>
          <w:lang w:val="uk-UA"/>
        </w:rPr>
        <w:t>Geldenhuys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3F1952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3F19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1952">
        <w:rPr>
          <w:rFonts w:ascii="Times New Roman" w:hAnsi="Times New Roman"/>
          <w:sz w:val="28"/>
          <w:szCs w:val="28"/>
          <w:lang w:val="uk-UA"/>
        </w:rPr>
        <w:t>Jou</w:t>
      </w:r>
      <w:r>
        <w:rPr>
          <w:rFonts w:ascii="Times New Roman" w:hAnsi="Times New Roman"/>
          <w:sz w:val="28"/>
          <w:szCs w:val="28"/>
          <w:lang w:val="uk-UA"/>
        </w:rPr>
        <w:t>rnal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Cardio-Thoracic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1952">
        <w:rPr>
          <w:rFonts w:ascii="Times New Roman" w:hAnsi="Times New Roman"/>
          <w:sz w:val="28"/>
          <w:szCs w:val="28"/>
          <w:lang w:val="uk-UA"/>
        </w:rPr>
        <w:t>2012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1952">
        <w:rPr>
          <w:rFonts w:ascii="Times New Roman" w:hAnsi="Times New Roman"/>
          <w:sz w:val="28"/>
          <w:szCs w:val="28"/>
          <w:lang w:val="uk-UA"/>
        </w:rPr>
        <w:t xml:space="preserve"> 41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1952">
        <w:rPr>
          <w:rFonts w:ascii="Times New Roman" w:hAnsi="Times New Roman"/>
          <w:sz w:val="28"/>
          <w:szCs w:val="28"/>
          <w:lang w:val="uk-UA"/>
        </w:rPr>
        <w:t>272–276.</w:t>
      </w:r>
      <w:r w:rsidRPr="00781D65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C2435" w:rsidRPr="00E2206B" w:rsidRDefault="003C2435">
      <w:pPr>
        <w:rPr>
          <w:lang w:val="uk-UA"/>
        </w:rPr>
      </w:pPr>
    </w:p>
    <w:sectPr w:rsidR="003C2435" w:rsidRPr="00E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5C3F"/>
    <w:multiLevelType w:val="hybridMultilevel"/>
    <w:tmpl w:val="681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2"/>
    <w:rsid w:val="003C2435"/>
    <w:rsid w:val="00B85072"/>
    <w:rsid w:val="00E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2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072"/>
    <w:rPr>
      <w:i/>
      <w:iCs/>
    </w:rPr>
  </w:style>
  <w:style w:type="paragraph" w:styleId="a4">
    <w:name w:val="List Paragraph"/>
    <w:basedOn w:val="a"/>
    <w:uiPriority w:val="34"/>
    <w:qFormat/>
    <w:rsid w:val="00E2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2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072"/>
    <w:rPr>
      <w:i/>
      <w:iCs/>
    </w:rPr>
  </w:style>
  <w:style w:type="paragraph" w:styleId="a4">
    <w:name w:val="List Paragraph"/>
    <w:basedOn w:val="a"/>
    <w:uiPriority w:val="34"/>
    <w:qFormat/>
    <w:rsid w:val="00E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user7586</dc:creator>
  <cp:lastModifiedBy>user7586</cp:lastModifiedBy>
  <cp:revision>2</cp:revision>
  <dcterms:created xsi:type="dcterms:W3CDTF">2015-03-31T13:49:00Z</dcterms:created>
  <dcterms:modified xsi:type="dcterms:W3CDTF">2015-07-11T11:57:00Z</dcterms:modified>
</cp:coreProperties>
</file>